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D5B" w:rsidRDefault="00110D5B" w:rsidP="00110D5B">
      <w:pPr>
        <w:spacing w:after="225" w:line="240" w:lineRule="auto"/>
        <w:textAlignment w:val="baseline"/>
        <w:rPr>
          <w:rFonts w:ascii="Arial" w:eastAsia="Times New Roman" w:hAnsi="Arial" w:cs="Arial"/>
          <w:b/>
          <w:sz w:val="28"/>
          <w:lang w:eastAsia="en-GB"/>
        </w:rPr>
      </w:pPr>
      <w:r>
        <w:rPr>
          <w:rFonts w:ascii="Arial" w:eastAsia="Times New Roman" w:hAnsi="Arial" w:cs="Arial"/>
          <w:b/>
          <w:noProof/>
          <w:sz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3640274</wp:posOffset>
            </wp:positionH>
            <wp:positionV relativeFrom="paragraph">
              <wp:posOffset>-641713</wp:posOffset>
            </wp:positionV>
            <wp:extent cx="2792862" cy="1055914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SC and SCC logo locku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2862" cy="1055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0D5B" w:rsidRDefault="00110D5B" w:rsidP="00110D5B">
      <w:pPr>
        <w:spacing w:after="225" w:line="240" w:lineRule="auto"/>
        <w:textAlignment w:val="baseline"/>
        <w:rPr>
          <w:rFonts w:ascii="Arial" w:eastAsia="Times New Roman" w:hAnsi="Arial" w:cs="Arial"/>
          <w:b/>
          <w:sz w:val="28"/>
          <w:lang w:eastAsia="en-GB"/>
        </w:rPr>
      </w:pPr>
    </w:p>
    <w:p w:rsidR="00110D5B" w:rsidRDefault="00110D5B" w:rsidP="00110D5B">
      <w:pPr>
        <w:spacing w:after="225" w:line="240" w:lineRule="auto"/>
        <w:textAlignment w:val="baseline"/>
        <w:rPr>
          <w:rFonts w:ascii="Arial" w:eastAsia="Times New Roman" w:hAnsi="Arial" w:cs="Arial"/>
          <w:b/>
          <w:sz w:val="28"/>
          <w:lang w:eastAsia="en-GB"/>
        </w:rPr>
      </w:pPr>
    </w:p>
    <w:p w:rsidR="00110D5B" w:rsidRPr="00110D5B" w:rsidRDefault="00110D5B" w:rsidP="00110D5B">
      <w:pPr>
        <w:spacing w:after="225" w:line="240" w:lineRule="auto"/>
        <w:textAlignment w:val="baseline"/>
        <w:rPr>
          <w:rFonts w:ascii="Arial" w:eastAsia="Times New Roman" w:hAnsi="Arial" w:cs="Arial"/>
          <w:b/>
          <w:color w:val="005EB8"/>
          <w:sz w:val="24"/>
          <w:lang w:eastAsia="en-GB"/>
        </w:rPr>
      </w:pPr>
      <w:bookmarkStart w:id="0" w:name="_GoBack"/>
      <w:r w:rsidRPr="00110D5B">
        <w:rPr>
          <w:rFonts w:ascii="Arial" w:eastAsia="Times New Roman" w:hAnsi="Arial" w:cs="Arial"/>
          <w:b/>
          <w:color w:val="005EB8"/>
          <w:sz w:val="32"/>
          <w:lang w:eastAsia="en-GB"/>
        </w:rPr>
        <w:t>Making a referral to the Porterbrook Clinic</w:t>
      </w:r>
      <w:r w:rsidRPr="00110D5B">
        <w:rPr>
          <w:rFonts w:ascii="Arial" w:eastAsia="Times New Roman" w:hAnsi="Arial" w:cs="Arial"/>
          <w:color w:val="005EB8"/>
          <w:sz w:val="32"/>
          <w:lang w:eastAsia="en-GB"/>
        </w:rPr>
        <w:t xml:space="preserve"> </w:t>
      </w:r>
      <w:bookmarkEnd w:id="0"/>
      <w:r w:rsidRPr="00110D5B">
        <w:rPr>
          <w:rFonts w:ascii="Arial" w:eastAsia="Times New Roman" w:hAnsi="Arial" w:cs="Arial"/>
          <w:color w:val="005EB8"/>
          <w:sz w:val="24"/>
          <w:lang w:eastAsia="en-GB"/>
        </w:rPr>
        <w:br/>
      </w:r>
    </w:p>
    <w:p w:rsidR="00110D5B" w:rsidRPr="00110D5B" w:rsidRDefault="00110D5B" w:rsidP="00110D5B">
      <w:pPr>
        <w:spacing w:after="225" w:line="240" w:lineRule="auto"/>
        <w:textAlignment w:val="baseline"/>
        <w:rPr>
          <w:rFonts w:ascii="Arial" w:eastAsia="Times New Roman" w:hAnsi="Arial" w:cs="Arial"/>
          <w:sz w:val="28"/>
          <w:lang w:eastAsia="en-GB"/>
        </w:rPr>
      </w:pPr>
      <w:r w:rsidRPr="00110D5B">
        <w:rPr>
          <w:rFonts w:ascii="Arial" w:eastAsia="Times New Roman" w:hAnsi="Arial" w:cs="Arial"/>
          <w:b/>
          <w:sz w:val="28"/>
          <w:lang w:eastAsia="en-GB"/>
        </w:rPr>
        <w:t>Information we need</w:t>
      </w:r>
      <w:r w:rsidRPr="00110D5B">
        <w:rPr>
          <w:rFonts w:ascii="Arial" w:eastAsia="Times New Roman" w:hAnsi="Arial" w:cs="Arial"/>
          <w:sz w:val="28"/>
          <w:lang w:eastAsia="en-GB"/>
        </w:rPr>
        <w:t xml:space="preserve"> </w:t>
      </w:r>
    </w:p>
    <w:p w:rsidR="00110D5B" w:rsidRPr="00110D5B" w:rsidRDefault="00110D5B" w:rsidP="00110D5B">
      <w:pPr>
        <w:spacing w:after="225" w:line="240" w:lineRule="auto"/>
        <w:textAlignment w:val="baseline"/>
        <w:rPr>
          <w:rFonts w:ascii="Arial" w:eastAsia="Times New Roman" w:hAnsi="Arial" w:cs="Arial"/>
          <w:sz w:val="28"/>
          <w:lang w:eastAsia="en-GB"/>
        </w:rPr>
      </w:pPr>
      <w:r w:rsidRPr="00110D5B">
        <w:rPr>
          <w:rFonts w:ascii="Arial" w:eastAsia="Times New Roman" w:hAnsi="Arial" w:cs="Arial"/>
          <w:sz w:val="28"/>
          <w:lang w:eastAsia="en-GB"/>
        </w:rPr>
        <w:t>To enable us to accept a referral we require the specific information listed below in writing:</w:t>
      </w:r>
    </w:p>
    <w:p w:rsidR="00110D5B" w:rsidRPr="00110D5B" w:rsidRDefault="00110D5B" w:rsidP="00110D5B">
      <w:pPr>
        <w:pStyle w:val="ListParagraph"/>
        <w:numPr>
          <w:ilvl w:val="0"/>
          <w:numId w:val="2"/>
        </w:numPr>
        <w:spacing w:after="225" w:line="240" w:lineRule="auto"/>
        <w:textAlignment w:val="baseline"/>
        <w:rPr>
          <w:rFonts w:ascii="Arial" w:eastAsia="Times New Roman" w:hAnsi="Arial" w:cs="Arial"/>
          <w:sz w:val="28"/>
          <w:lang w:eastAsia="en-GB"/>
        </w:rPr>
      </w:pPr>
      <w:r w:rsidRPr="00110D5B">
        <w:rPr>
          <w:rFonts w:ascii="Arial" w:eastAsia="Times New Roman" w:hAnsi="Arial" w:cs="Arial"/>
          <w:sz w:val="28"/>
          <w:lang w:eastAsia="en-GB"/>
        </w:rPr>
        <w:t>A summary of significant physical and mental health history</w:t>
      </w:r>
    </w:p>
    <w:p w:rsidR="00110D5B" w:rsidRPr="00110D5B" w:rsidRDefault="00110D5B" w:rsidP="00110D5B">
      <w:pPr>
        <w:pStyle w:val="ListParagraph"/>
        <w:numPr>
          <w:ilvl w:val="0"/>
          <w:numId w:val="2"/>
        </w:numPr>
        <w:spacing w:after="225" w:line="240" w:lineRule="auto"/>
        <w:textAlignment w:val="baseline"/>
        <w:rPr>
          <w:rFonts w:ascii="Arial" w:eastAsia="Times New Roman" w:hAnsi="Arial" w:cs="Arial"/>
          <w:sz w:val="28"/>
          <w:lang w:eastAsia="en-GB"/>
        </w:rPr>
      </w:pPr>
      <w:r w:rsidRPr="00110D5B">
        <w:rPr>
          <w:rFonts w:ascii="Arial" w:eastAsia="Times New Roman" w:hAnsi="Arial" w:cs="Arial"/>
          <w:sz w:val="28"/>
          <w:lang w:eastAsia="en-GB"/>
        </w:rPr>
        <w:t>Recent BMI</w:t>
      </w:r>
    </w:p>
    <w:p w:rsidR="00110D5B" w:rsidRPr="00110D5B" w:rsidRDefault="00110D5B" w:rsidP="00110D5B">
      <w:pPr>
        <w:pStyle w:val="ListParagraph"/>
        <w:numPr>
          <w:ilvl w:val="0"/>
          <w:numId w:val="2"/>
        </w:numPr>
        <w:spacing w:after="225" w:line="240" w:lineRule="auto"/>
        <w:textAlignment w:val="baseline"/>
        <w:rPr>
          <w:rFonts w:ascii="Arial" w:eastAsia="Times New Roman" w:hAnsi="Arial" w:cs="Arial"/>
          <w:sz w:val="28"/>
          <w:lang w:eastAsia="en-GB"/>
        </w:rPr>
      </w:pPr>
      <w:r w:rsidRPr="00110D5B">
        <w:rPr>
          <w:rFonts w:ascii="Arial" w:eastAsia="Times New Roman" w:hAnsi="Arial" w:cs="Arial"/>
          <w:sz w:val="28"/>
          <w:lang w:eastAsia="en-GB"/>
        </w:rPr>
        <w:t>Any risk assessment and/or forensic history</w:t>
      </w:r>
    </w:p>
    <w:p w:rsidR="00110D5B" w:rsidRPr="00110D5B" w:rsidRDefault="00110D5B" w:rsidP="00110D5B">
      <w:pPr>
        <w:pStyle w:val="ListParagraph"/>
        <w:numPr>
          <w:ilvl w:val="0"/>
          <w:numId w:val="2"/>
        </w:numPr>
        <w:spacing w:after="225" w:line="240" w:lineRule="auto"/>
        <w:textAlignment w:val="baseline"/>
        <w:rPr>
          <w:rFonts w:ascii="Arial" w:eastAsia="Times New Roman" w:hAnsi="Arial" w:cs="Arial"/>
          <w:sz w:val="28"/>
          <w:lang w:eastAsia="en-GB"/>
        </w:rPr>
      </w:pPr>
      <w:r w:rsidRPr="00110D5B">
        <w:rPr>
          <w:rFonts w:ascii="Arial" w:eastAsia="Times New Roman" w:hAnsi="Arial" w:cs="Arial"/>
          <w:sz w:val="28"/>
          <w:lang w:eastAsia="en-GB"/>
        </w:rPr>
        <w:t>The individual’s current prescribed medication</w:t>
      </w:r>
    </w:p>
    <w:p w:rsidR="00110D5B" w:rsidRPr="00110D5B" w:rsidRDefault="00110D5B" w:rsidP="00110D5B">
      <w:pPr>
        <w:pStyle w:val="ListParagraph"/>
        <w:numPr>
          <w:ilvl w:val="0"/>
          <w:numId w:val="2"/>
        </w:numPr>
        <w:spacing w:after="225" w:line="240" w:lineRule="auto"/>
        <w:textAlignment w:val="baseline"/>
        <w:rPr>
          <w:rFonts w:ascii="Arial" w:eastAsia="Times New Roman" w:hAnsi="Arial" w:cs="Arial"/>
          <w:sz w:val="28"/>
          <w:lang w:eastAsia="en-GB"/>
        </w:rPr>
      </w:pPr>
      <w:r w:rsidRPr="00110D5B">
        <w:rPr>
          <w:rFonts w:ascii="Arial" w:eastAsia="Times New Roman" w:hAnsi="Arial" w:cs="Arial"/>
          <w:sz w:val="28"/>
          <w:lang w:eastAsia="en-GB"/>
        </w:rPr>
        <w:t xml:space="preserve">Information regarding and copies of correspondence related to any previous care for gender </w:t>
      </w:r>
      <w:proofErr w:type="spellStart"/>
      <w:r w:rsidRPr="00110D5B">
        <w:rPr>
          <w:rFonts w:ascii="Arial" w:eastAsia="Times New Roman" w:hAnsi="Arial" w:cs="Arial"/>
          <w:sz w:val="28"/>
          <w:lang w:eastAsia="en-GB"/>
        </w:rPr>
        <w:t>dysphoria</w:t>
      </w:r>
      <w:proofErr w:type="spellEnd"/>
    </w:p>
    <w:p w:rsidR="00110D5B" w:rsidRPr="00110D5B" w:rsidRDefault="00110D5B" w:rsidP="00110D5B">
      <w:pPr>
        <w:pStyle w:val="ListParagraph"/>
        <w:numPr>
          <w:ilvl w:val="0"/>
          <w:numId w:val="2"/>
        </w:numPr>
        <w:spacing w:after="225" w:line="240" w:lineRule="auto"/>
        <w:textAlignment w:val="baseline"/>
        <w:rPr>
          <w:rFonts w:ascii="Arial" w:eastAsia="Times New Roman" w:hAnsi="Arial" w:cs="Arial"/>
          <w:sz w:val="28"/>
          <w:lang w:eastAsia="en-GB"/>
        </w:rPr>
      </w:pPr>
      <w:r w:rsidRPr="00110D5B">
        <w:rPr>
          <w:rFonts w:ascii="Arial" w:eastAsia="Times New Roman" w:hAnsi="Arial" w:cs="Arial"/>
          <w:sz w:val="28"/>
          <w:lang w:eastAsia="en-GB"/>
        </w:rPr>
        <w:t>Recent baseline bloods to include the below and results be forwarded to us via the above fax:</w:t>
      </w:r>
    </w:p>
    <w:p w:rsidR="00110D5B" w:rsidRPr="00110D5B" w:rsidRDefault="00110D5B" w:rsidP="00110D5B">
      <w:pPr>
        <w:pStyle w:val="ListParagraph"/>
        <w:numPr>
          <w:ilvl w:val="1"/>
          <w:numId w:val="2"/>
        </w:numPr>
        <w:spacing w:after="225" w:line="240" w:lineRule="auto"/>
        <w:textAlignment w:val="baseline"/>
        <w:rPr>
          <w:rFonts w:ascii="Arial" w:eastAsia="Times New Roman" w:hAnsi="Arial" w:cs="Arial"/>
          <w:sz w:val="28"/>
          <w:lang w:eastAsia="en-GB"/>
        </w:rPr>
      </w:pPr>
      <w:r w:rsidRPr="00110D5B">
        <w:rPr>
          <w:rFonts w:ascii="Arial" w:eastAsia="Times New Roman" w:hAnsi="Arial" w:cs="Arial"/>
          <w:sz w:val="28"/>
          <w:lang w:eastAsia="en-GB"/>
        </w:rPr>
        <w:t>Full blood count</w:t>
      </w:r>
    </w:p>
    <w:p w:rsidR="00110D5B" w:rsidRPr="00110D5B" w:rsidRDefault="00110D5B" w:rsidP="00110D5B">
      <w:pPr>
        <w:pStyle w:val="ListParagraph"/>
        <w:numPr>
          <w:ilvl w:val="1"/>
          <w:numId w:val="2"/>
        </w:numPr>
        <w:spacing w:after="225" w:line="240" w:lineRule="auto"/>
        <w:textAlignment w:val="baseline"/>
        <w:rPr>
          <w:rFonts w:ascii="Arial" w:eastAsia="Times New Roman" w:hAnsi="Arial" w:cs="Arial"/>
          <w:sz w:val="28"/>
          <w:lang w:eastAsia="en-GB"/>
        </w:rPr>
      </w:pPr>
      <w:r w:rsidRPr="00110D5B">
        <w:rPr>
          <w:rFonts w:ascii="Arial" w:eastAsia="Times New Roman" w:hAnsi="Arial" w:cs="Arial"/>
          <w:sz w:val="28"/>
          <w:lang w:eastAsia="en-GB"/>
        </w:rPr>
        <w:t>urea and electrolytes</w:t>
      </w:r>
    </w:p>
    <w:p w:rsidR="00110D5B" w:rsidRPr="00110D5B" w:rsidRDefault="00110D5B" w:rsidP="00110D5B">
      <w:pPr>
        <w:pStyle w:val="ListParagraph"/>
        <w:numPr>
          <w:ilvl w:val="1"/>
          <w:numId w:val="2"/>
        </w:numPr>
        <w:spacing w:after="225" w:line="240" w:lineRule="auto"/>
        <w:textAlignment w:val="baseline"/>
        <w:rPr>
          <w:rFonts w:ascii="Arial" w:eastAsia="Times New Roman" w:hAnsi="Arial" w:cs="Arial"/>
          <w:sz w:val="28"/>
          <w:lang w:eastAsia="en-GB"/>
        </w:rPr>
      </w:pPr>
      <w:r w:rsidRPr="00110D5B">
        <w:rPr>
          <w:rFonts w:ascii="Arial" w:eastAsia="Times New Roman" w:hAnsi="Arial" w:cs="Arial"/>
          <w:sz w:val="28"/>
          <w:lang w:eastAsia="en-GB"/>
        </w:rPr>
        <w:t>liver function tests</w:t>
      </w:r>
    </w:p>
    <w:p w:rsidR="00110D5B" w:rsidRPr="00110D5B" w:rsidRDefault="00110D5B" w:rsidP="00110D5B">
      <w:pPr>
        <w:pStyle w:val="ListParagraph"/>
        <w:numPr>
          <w:ilvl w:val="1"/>
          <w:numId w:val="2"/>
        </w:numPr>
        <w:spacing w:after="225" w:line="240" w:lineRule="auto"/>
        <w:textAlignment w:val="baseline"/>
        <w:rPr>
          <w:rFonts w:ascii="Arial" w:eastAsia="Times New Roman" w:hAnsi="Arial" w:cs="Arial"/>
          <w:sz w:val="28"/>
          <w:lang w:eastAsia="en-GB"/>
        </w:rPr>
      </w:pPr>
      <w:r w:rsidRPr="00110D5B">
        <w:rPr>
          <w:rFonts w:ascii="Arial" w:eastAsia="Times New Roman" w:hAnsi="Arial" w:cs="Arial"/>
          <w:sz w:val="28"/>
          <w:lang w:eastAsia="en-GB"/>
        </w:rPr>
        <w:t>fasting blood glucose</w:t>
      </w:r>
    </w:p>
    <w:p w:rsidR="00110D5B" w:rsidRPr="00110D5B" w:rsidRDefault="00110D5B" w:rsidP="00110D5B">
      <w:pPr>
        <w:pStyle w:val="ListParagraph"/>
        <w:numPr>
          <w:ilvl w:val="1"/>
          <w:numId w:val="2"/>
        </w:numPr>
        <w:spacing w:after="225" w:line="240" w:lineRule="auto"/>
        <w:textAlignment w:val="baseline"/>
        <w:rPr>
          <w:rFonts w:ascii="Arial" w:eastAsia="Times New Roman" w:hAnsi="Arial" w:cs="Arial"/>
          <w:sz w:val="28"/>
          <w:lang w:eastAsia="en-GB"/>
        </w:rPr>
      </w:pPr>
      <w:r w:rsidRPr="00110D5B">
        <w:rPr>
          <w:rFonts w:ascii="Arial" w:eastAsia="Times New Roman" w:hAnsi="Arial" w:cs="Arial"/>
          <w:sz w:val="28"/>
          <w:lang w:eastAsia="en-GB"/>
        </w:rPr>
        <w:t>lipid profile</w:t>
      </w:r>
    </w:p>
    <w:p w:rsidR="00110D5B" w:rsidRPr="00110D5B" w:rsidRDefault="00110D5B" w:rsidP="00110D5B">
      <w:pPr>
        <w:pStyle w:val="ListParagraph"/>
        <w:numPr>
          <w:ilvl w:val="1"/>
          <w:numId w:val="2"/>
        </w:numPr>
        <w:spacing w:after="225" w:line="240" w:lineRule="auto"/>
        <w:textAlignment w:val="baseline"/>
        <w:rPr>
          <w:rFonts w:ascii="Arial" w:eastAsia="Times New Roman" w:hAnsi="Arial" w:cs="Arial"/>
          <w:sz w:val="28"/>
          <w:lang w:eastAsia="en-GB"/>
        </w:rPr>
      </w:pPr>
      <w:r w:rsidRPr="00110D5B">
        <w:rPr>
          <w:rFonts w:ascii="Arial" w:eastAsia="Times New Roman" w:hAnsi="Arial" w:cs="Arial"/>
          <w:sz w:val="28"/>
          <w:lang w:eastAsia="en-GB"/>
        </w:rPr>
        <w:t>serum free T4</w:t>
      </w:r>
    </w:p>
    <w:p w:rsidR="00110D5B" w:rsidRPr="00110D5B" w:rsidRDefault="00110D5B" w:rsidP="00110D5B">
      <w:pPr>
        <w:pStyle w:val="ListParagraph"/>
        <w:numPr>
          <w:ilvl w:val="1"/>
          <w:numId w:val="2"/>
        </w:numPr>
        <w:spacing w:after="225" w:line="240" w:lineRule="auto"/>
        <w:textAlignment w:val="baseline"/>
        <w:rPr>
          <w:rFonts w:ascii="Arial" w:eastAsia="Times New Roman" w:hAnsi="Arial" w:cs="Arial"/>
          <w:sz w:val="28"/>
          <w:lang w:eastAsia="en-GB"/>
        </w:rPr>
      </w:pPr>
      <w:r w:rsidRPr="00110D5B">
        <w:rPr>
          <w:rFonts w:ascii="Arial" w:eastAsia="Times New Roman" w:hAnsi="Arial" w:cs="Arial"/>
          <w:sz w:val="28"/>
          <w:lang w:eastAsia="en-GB"/>
        </w:rPr>
        <w:t>TSH</w:t>
      </w:r>
    </w:p>
    <w:p w:rsidR="00110D5B" w:rsidRPr="00110D5B" w:rsidRDefault="00110D5B" w:rsidP="00110D5B">
      <w:pPr>
        <w:pStyle w:val="ListParagraph"/>
        <w:numPr>
          <w:ilvl w:val="1"/>
          <w:numId w:val="2"/>
        </w:numPr>
        <w:spacing w:after="225" w:line="240" w:lineRule="auto"/>
        <w:textAlignment w:val="baseline"/>
        <w:rPr>
          <w:rFonts w:ascii="Arial" w:eastAsia="Times New Roman" w:hAnsi="Arial" w:cs="Arial"/>
          <w:sz w:val="28"/>
          <w:lang w:eastAsia="en-GB"/>
        </w:rPr>
      </w:pPr>
      <w:r w:rsidRPr="00110D5B">
        <w:rPr>
          <w:rFonts w:ascii="Arial" w:eastAsia="Times New Roman" w:hAnsi="Arial" w:cs="Arial"/>
          <w:sz w:val="28"/>
          <w:lang w:eastAsia="en-GB"/>
        </w:rPr>
        <w:t>Testosterone</w:t>
      </w:r>
    </w:p>
    <w:p w:rsidR="00110D5B" w:rsidRPr="00110D5B" w:rsidRDefault="00110D5B" w:rsidP="00110D5B">
      <w:pPr>
        <w:pStyle w:val="ListParagraph"/>
        <w:numPr>
          <w:ilvl w:val="1"/>
          <w:numId w:val="2"/>
        </w:numPr>
        <w:spacing w:after="225" w:line="240" w:lineRule="auto"/>
        <w:textAlignment w:val="baseline"/>
        <w:rPr>
          <w:rFonts w:ascii="Arial" w:eastAsia="Times New Roman" w:hAnsi="Arial" w:cs="Arial"/>
          <w:sz w:val="28"/>
          <w:lang w:eastAsia="en-GB"/>
        </w:rPr>
      </w:pPr>
      <w:r w:rsidRPr="00110D5B">
        <w:rPr>
          <w:rFonts w:ascii="Arial" w:eastAsia="Times New Roman" w:hAnsi="Arial" w:cs="Arial"/>
          <w:sz w:val="28"/>
          <w:lang w:eastAsia="en-GB"/>
        </w:rPr>
        <w:t>SHBG</w:t>
      </w:r>
    </w:p>
    <w:p w:rsidR="00110D5B" w:rsidRPr="00110D5B" w:rsidRDefault="00110D5B" w:rsidP="00110D5B">
      <w:pPr>
        <w:pStyle w:val="ListParagraph"/>
        <w:numPr>
          <w:ilvl w:val="1"/>
          <w:numId w:val="2"/>
        </w:numPr>
        <w:spacing w:after="225" w:line="240" w:lineRule="auto"/>
        <w:textAlignment w:val="baseline"/>
        <w:rPr>
          <w:rFonts w:ascii="Arial" w:eastAsia="Times New Roman" w:hAnsi="Arial" w:cs="Arial"/>
          <w:sz w:val="28"/>
          <w:lang w:eastAsia="en-GB"/>
        </w:rPr>
      </w:pPr>
      <w:r w:rsidRPr="00110D5B">
        <w:rPr>
          <w:rFonts w:ascii="Arial" w:eastAsia="Times New Roman" w:hAnsi="Arial" w:cs="Arial"/>
          <w:sz w:val="28"/>
          <w:lang w:eastAsia="en-GB"/>
        </w:rPr>
        <w:t>Prolactin</w:t>
      </w:r>
    </w:p>
    <w:p w:rsidR="00110D5B" w:rsidRPr="00110D5B" w:rsidRDefault="00110D5B" w:rsidP="00110D5B">
      <w:pPr>
        <w:pStyle w:val="ListParagraph"/>
        <w:numPr>
          <w:ilvl w:val="1"/>
          <w:numId w:val="2"/>
        </w:numPr>
        <w:spacing w:after="225" w:line="240" w:lineRule="auto"/>
        <w:textAlignment w:val="baseline"/>
        <w:rPr>
          <w:rFonts w:ascii="Arial" w:eastAsia="Times New Roman" w:hAnsi="Arial" w:cs="Arial"/>
          <w:sz w:val="28"/>
          <w:lang w:eastAsia="en-GB"/>
        </w:rPr>
      </w:pPr>
      <w:proofErr w:type="spellStart"/>
      <w:r w:rsidRPr="00110D5B">
        <w:rPr>
          <w:rFonts w:ascii="Arial" w:eastAsia="Times New Roman" w:hAnsi="Arial" w:cs="Arial"/>
          <w:sz w:val="28"/>
          <w:lang w:eastAsia="en-GB"/>
        </w:rPr>
        <w:t>oestradiol</w:t>
      </w:r>
      <w:proofErr w:type="spellEnd"/>
    </w:p>
    <w:p w:rsidR="00110D5B" w:rsidRPr="00110D5B" w:rsidRDefault="00110D5B" w:rsidP="00110D5B">
      <w:pPr>
        <w:spacing w:after="225" w:line="240" w:lineRule="auto"/>
        <w:textAlignment w:val="baseline"/>
        <w:rPr>
          <w:rFonts w:ascii="Arial" w:eastAsia="Times New Roman" w:hAnsi="Arial" w:cs="Arial"/>
          <w:sz w:val="28"/>
          <w:lang w:eastAsia="en-GB"/>
        </w:rPr>
      </w:pPr>
      <w:r w:rsidRPr="00110D5B">
        <w:rPr>
          <w:rFonts w:ascii="Arial" w:eastAsia="Times New Roman" w:hAnsi="Arial" w:cs="Arial"/>
          <w:sz w:val="28"/>
          <w:lang w:eastAsia="en-GB"/>
        </w:rPr>
        <w:t>It would also be helpful for us to receive the following information.</w:t>
      </w:r>
    </w:p>
    <w:p w:rsidR="00110D5B" w:rsidRPr="00110D5B" w:rsidRDefault="00110D5B" w:rsidP="00110D5B">
      <w:pPr>
        <w:pStyle w:val="ListParagraph"/>
        <w:numPr>
          <w:ilvl w:val="0"/>
          <w:numId w:val="3"/>
        </w:numPr>
        <w:spacing w:after="225" w:line="240" w:lineRule="auto"/>
        <w:textAlignment w:val="baseline"/>
        <w:rPr>
          <w:rFonts w:ascii="Arial" w:eastAsia="Times New Roman" w:hAnsi="Arial" w:cs="Arial"/>
          <w:sz w:val="28"/>
          <w:lang w:eastAsia="en-GB"/>
        </w:rPr>
      </w:pPr>
      <w:r w:rsidRPr="00110D5B">
        <w:rPr>
          <w:rFonts w:ascii="Arial" w:eastAsia="Times New Roman" w:hAnsi="Arial" w:cs="Arial"/>
          <w:sz w:val="28"/>
          <w:lang w:eastAsia="en-GB"/>
        </w:rPr>
        <w:t xml:space="preserve">A description of the individual’s experience of gender </w:t>
      </w:r>
      <w:proofErr w:type="spellStart"/>
      <w:r w:rsidRPr="00110D5B">
        <w:rPr>
          <w:rFonts w:ascii="Arial" w:eastAsia="Times New Roman" w:hAnsi="Arial" w:cs="Arial"/>
          <w:sz w:val="28"/>
          <w:lang w:eastAsia="en-GB"/>
        </w:rPr>
        <w:t>dysphoria</w:t>
      </w:r>
      <w:proofErr w:type="spellEnd"/>
      <w:r w:rsidRPr="00110D5B">
        <w:rPr>
          <w:rFonts w:ascii="Arial" w:eastAsia="Times New Roman" w:hAnsi="Arial" w:cs="Arial"/>
          <w:sz w:val="28"/>
          <w:lang w:eastAsia="en-GB"/>
        </w:rPr>
        <w:t>, including duration </w:t>
      </w:r>
    </w:p>
    <w:p w:rsidR="00110D5B" w:rsidRPr="00110D5B" w:rsidRDefault="00110D5B" w:rsidP="00110D5B">
      <w:pPr>
        <w:pStyle w:val="ListParagraph"/>
        <w:numPr>
          <w:ilvl w:val="0"/>
          <w:numId w:val="3"/>
        </w:numPr>
        <w:spacing w:after="225" w:line="240" w:lineRule="auto"/>
        <w:textAlignment w:val="baseline"/>
        <w:rPr>
          <w:rFonts w:ascii="Arial" w:eastAsia="Times New Roman" w:hAnsi="Arial" w:cs="Arial"/>
          <w:sz w:val="28"/>
          <w:lang w:eastAsia="en-GB"/>
        </w:rPr>
      </w:pPr>
      <w:r w:rsidRPr="00110D5B">
        <w:rPr>
          <w:rFonts w:ascii="Arial" w:eastAsia="Times New Roman" w:hAnsi="Arial" w:cs="Arial"/>
          <w:sz w:val="28"/>
          <w:lang w:eastAsia="en-GB"/>
        </w:rPr>
        <w:t>The individual’s clinical needs and expectations</w:t>
      </w:r>
    </w:p>
    <w:p w:rsidR="00110D5B" w:rsidRPr="00110D5B" w:rsidRDefault="00110D5B" w:rsidP="00110D5B">
      <w:pPr>
        <w:pStyle w:val="ListParagraph"/>
        <w:numPr>
          <w:ilvl w:val="0"/>
          <w:numId w:val="3"/>
        </w:numPr>
        <w:spacing w:after="225" w:line="240" w:lineRule="auto"/>
        <w:textAlignment w:val="baseline"/>
        <w:rPr>
          <w:rFonts w:ascii="Arial" w:eastAsia="Times New Roman" w:hAnsi="Arial" w:cs="Arial"/>
          <w:sz w:val="28"/>
          <w:lang w:eastAsia="en-GB"/>
        </w:rPr>
      </w:pPr>
      <w:r w:rsidRPr="00110D5B">
        <w:rPr>
          <w:rFonts w:ascii="Arial" w:eastAsia="Times New Roman" w:hAnsi="Arial" w:cs="Arial"/>
          <w:sz w:val="28"/>
          <w:lang w:eastAsia="en-GB"/>
        </w:rPr>
        <w:t>Development history</w:t>
      </w:r>
    </w:p>
    <w:p w:rsidR="00110D5B" w:rsidRPr="00110D5B" w:rsidRDefault="00110D5B" w:rsidP="00110D5B">
      <w:pPr>
        <w:pStyle w:val="ListParagraph"/>
        <w:numPr>
          <w:ilvl w:val="0"/>
          <w:numId w:val="3"/>
        </w:numPr>
        <w:spacing w:after="225" w:line="240" w:lineRule="auto"/>
        <w:textAlignment w:val="baseline"/>
        <w:rPr>
          <w:rFonts w:ascii="Arial" w:eastAsia="Times New Roman" w:hAnsi="Arial" w:cs="Arial"/>
          <w:sz w:val="28"/>
          <w:lang w:eastAsia="en-GB"/>
        </w:rPr>
      </w:pPr>
      <w:r w:rsidRPr="00110D5B">
        <w:rPr>
          <w:rFonts w:ascii="Arial" w:eastAsia="Times New Roman" w:hAnsi="Arial" w:cs="Arial"/>
          <w:sz w:val="28"/>
          <w:lang w:eastAsia="en-GB"/>
        </w:rPr>
        <w:t>Significant social history</w:t>
      </w:r>
    </w:p>
    <w:p w:rsidR="002B76F8" w:rsidRPr="00110D5B" w:rsidRDefault="002B76F8">
      <w:pPr>
        <w:rPr>
          <w:rFonts w:ascii="Arial" w:hAnsi="Arial" w:cs="Arial"/>
          <w:sz w:val="24"/>
        </w:rPr>
      </w:pPr>
    </w:p>
    <w:sectPr w:rsidR="002B76F8" w:rsidRPr="00110D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29F8"/>
    <w:multiLevelType w:val="hybridMultilevel"/>
    <w:tmpl w:val="9F26D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87F2F"/>
    <w:multiLevelType w:val="hybridMultilevel"/>
    <w:tmpl w:val="F9304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92288E"/>
    <w:multiLevelType w:val="multilevel"/>
    <w:tmpl w:val="16CA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5B"/>
    <w:rsid w:val="00110D5B"/>
    <w:rsid w:val="002B76F8"/>
    <w:rsid w:val="00DD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0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10D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0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10D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Sheffiled Health and Social Care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Solly</dc:creator>
  <cp:lastModifiedBy>Ben Solly</cp:lastModifiedBy>
  <cp:revision>1</cp:revision>
  <dcterms:created xsi:type="dcterms:W3CDTF">2018-11-23T12:01:00Z</dcterms:created>
  <dcterms:modified xsi:type="dcterms:W3CDTF">2018-11-23T12:12:00Z</dcterms:modified>
</cp:coreProperties>
</file>